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ArialNarrow" w:hAnsi="ArialNarrow" w:eastAsia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ArialNarrow" w:hAnsi="ArialNarrow" w:eastAsia="宋体" w:cs="宋体"/>
          <w:b/>
          <w:bCs/>
          <w:color w:val="000000"/>
          <w:kern w:val="0"/>
          <w:sz w:val="24"/>
          <w:szCs w:val="24"/>
        </w:rPr>
        <w:t>频谱分析基础之射频检波器的7种类型及其特点</w:t>
      </w:r>
    </w:p>
    <w:p>
      <w:pPr>
        <w:widowControl/>
        <w:rPr>
          <w:rFonts w:hint="eastAsia" w:ascii="HarmonyOS_Sans_SC_Bold" w:hAnsi="HarmonyOS_Sans_SC_Bold"/>
          <w:b/>
          <w:bCs/>
          <w:color w:val="000000"/>
          <w:sz w:val="22"/>
        </w:rPr>
      </w:pPr>
    </w:p>
    <w:p>
      <w:pPr>
        <w:widowControl/>
        <w:rPr>
          <w:rFonts w:hint="eastAsia" w:ascii="HarmonyOS_Sans_SC_Bold" w:hAnsi="HarmonyOS_Sans_SC_Bold"/>
          <w:b/>
          <w:bCs/>
          <w:color w:val="000000"/>
          <w:sz w:val="22"/>
        </w:rPr>
      </w:pPr>
      <w:r>
        <w:rPr>
          <w:rFonts w:hint="eastAsia" w:ascii="HarmonyOS_Sans_SC_Bold" w:hAnsi="HarmonyOS_Sans_SC_Bold"/>
          <w:b/>
          <w:bCs/>
          <w:color w:val="000000"/>
          <w:sz w:val="22"/>
        </w:rPr>
        <w:t>一、</w:t>
      </w:r>
      <w:r>
        <w:rPr>
          <w:rFonts w:ascii="HarmonyOS_Sans_SC_Bold" w:hAnsi="HarmonyOS_Sans_SC_Bold"/>
          <w:b/>
          <w:bCs/>
          <w:color w:val="000000"/>
          <w:sz w:val="22"/>
        </w:rPr>
        <w:t>轨迹检波的概念</w:t>
      </w:r>
    </w:p>
    <w:p>
      <w:pPr>
        <w:widowControl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</w:p>
    <w:p>
      <w:pPr>
        <w:widowControl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在频谱分析模式下，当扫描类型为扫频时，信号/频谱分析仪通过数字方式控制本振以极小的频率步进扫描，在整个扫描期间，数字中频电路中的ADC捕获的采样点数通常远远大于信号/频谱分析仪用于显示的扫描点数。当扫描类型为FFT时，信号/频谱分析仪将本振调谐为固定频率点，在整个测量期间，数字中频电路中的ADC捕获的采样点数执行FFT计算后，也可能大于信号/频谱分析仪用于显示的扫描点数。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br w:type="textWrapping"/>
      </w:r>
    </w:p>
    <w:p>
      <w:pPr>
        <w:widowControl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例如，假定ADC采样速率为100MSa/s，扫描点数为1000，扫描时间为100ms，频宽为1GHz。当执行一次扫描，信号/频谱分析仪捕获了100</w:t>
      </w:r>
      <w:r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  <w:t>×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105个采样点数，需要将其转变成1001个轨迹数据。相当于每100000个采样数据对应一点轨迹数据，每一个轨迹数据代表频率范围为1MHz内出现的信号。如果增加扫描点数，每一个轨迹数据对应的频宽也越窄，测量结果越稳定，频率读出准确度越高。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br w:type="textWrapping"/>
      </w:r>
    </w:p>
    <w:p>
      <w:pPr>
        <w:widowControl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由以上分析可以看出，轨迹显示需要将较多的采样数据点数处理成较少的扫描轨迹点数，这就是轨迹检波需要做的事情。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br w:type="textWrapping"/>
      </w:r>
    </w:p>
    <w:p>
      <w:pPr>
        <w:widowControl/>
        <w:rPr>
          <w:rFonts w:asciiTheme="minorEastAsia" w:hAnsiTheme="minorEastAsia" w:cstheme="minorEastAsia"/>
          <w:b/>
          <w:bCs/>
          <w:color w:val="000000"/>
          <w:kern w:val="0"/>
          <w:sz w:val="22"/>
        </w:rPr>
      </w:pP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2"/>
        </w:rPr>
        <w:t>二、常见轨迹检波方式</w:t>
      </w:r>
    </w:p>
    <w:p>
      <w:pPr>
        <w:widowControl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</w:p>
    <w:p>
      <w:pPr>
        <w:widowControl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轨迹检波方式有多种类型，</w:t>
      </w:r>
      <w:r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  <w:t>常见的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轨迹检波方式有</w:t>
      </w:r>
      <w:r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  <w:t>如下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7种：</w:t>
      </w:r>
    </w:p>
    <w:p>
      <w:pPr>
        <w:pStyle w:val="8"/>
        <w:widowControl/>
        <w:numPr>
          <w:ilvl w:val="0"/>
          <w:numId w:val="1"/>
        </w:numPr>
        <w:ind w:firstLineChars="0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HarmonyOS_Sans_SC_Bold" w:hAnsi="HarmonyOS_Sans_SC_Bold"/>
          <w:b/>
          <w:bCs/>
          <w:color w:val="000000"/>
          <w:sz w:val="22"/>
        </w:rPr>
        <w:t>正常检波</w:t>
      </w:r>
      <w:r>
        <w:rPr>
          <w:rFonts w:ascii="HarmonyOS_Sans_SC_Bold" w:hAnsi="HarmonyOS_Sans_SC_Bold"/>
          <w:b/>
          <w:bCs/>
          <w:color w:val="000000"/>
          <w:sz w:val="22"/>
        </w:rPr>
        <w:br w:type="textWrapping"/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从分配到每个轨迹点的采样数据中取最大值和最小值，并同时显示出来。</w:t>
      </w:r>
    </w:p>
    <w:p>
      <w:pPr>
        <w:pStyle w:val="8"/>
        <w:widowControl/>
        <w:numPr>
          <w:ilvl w:val="0"/>
          <w:numId w:val="1"/>
        </w:numPr>
        <w:ind w:firstLineChars="0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HarmonyOS_Sans_SC_Bold" w:hAnsi="HarmonyOS_Sans_SC_Bold"/>
          <w:b/>
          <w:bCs/>
          <w:color w:val="000000"/>
          <w:sz w:val="22"/>
        </w:rPr>
        <w:t>正峰值检波</w:t>
      </w:r>
      <w:r>
        <w:rPr>
          <w:rFonts w:ascii="HarmonyOS_Sans_SC_Bold" w:hAnsi="HarmonyOS_Sans_SC_Bold"/>
          <w:b/>
          <w:bCs/>
          <w:color w:val="000000"/>
          <w:sz w:val="22"/>
        </w:rPr>
        <w:br w:type="textWrapping"/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从分配到每个轨迹点的采样数据中取一个最大值显示出来。</w:t>
      </w:r>
    </w:p>
    <w:p>
      <w:pPr>
        <w:widowControl/>
        <w:jc w:val="center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drawing>
          <wp:inline distT="0" distB="0" distL="0" distR="0">
            <wp:extent cx="2651760" cy="2406015"/>
            <wp:effectExtent l="0" t="0" r="0" b="0"/>
            <wp:docPr id="16227898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278982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57382" cy="2411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widowControl/>
        <w:numPr>
          <w:ilvl w:val="0"/>
          <w:numId w:val="1"/>
        </w:numPr>
        <w:ind w:firstLineChars="0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HarmonyOS_Sans_SC_Bold" w:hAnsi="HarmonyOS_Sans_SC_Bold"/>
          <w:b/>
          <w:bCs/>
          <w:color w:val="000000"/>
          <w:sz w:val="22"/>
        </w:rPr>
        <w:t>负峰值检波</w:t>
      </w:r>
      <w:r>
        <w:rPr>
          <w:rFonts w:ascii="HarmonyOS_Sans_SC_Bold" w:hAnsi="HarmonyOS_Sans_SC_Bold"/>
          <w:b/>
          <w:bCs/>
          <w:color w:val="000000"/>
          <w:sz w:val="22"/>
        </w:rPr>
        <w:br w:type="textWrapping"/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从分配到每个轨迹点的采样数据中取一个最小值显示出来。</w:t>
      </w:r>
    </w:p>
    <w:p>
      <w:pPr>
        <w:pStyle w:val="8"/>
        <w:widowControl/>
        <w:ind w:left="440" w:firstLine="0" w:firstLineChars="0"/>
        <w:jc w:val="center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drawing>
          <wp:inline distT="0" distB="0" distL="0" distR="0">
            <wp:extent cx="1875155" cy="1935480"/>
            <wp:effectExtent l="0" t="0" r="0" b="7620"/>
            <wp:docPr id="12467539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75399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81720" cy="1941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widowControl/>
        <w:numPr>
          <w:ilvl w:val="0"/>
          <w:numId w:val="1"/>
        </w:numPr>
        <w:ind w:firstLineChars="0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HarmonyOS_Sans_SC_Bold" w:hAnsi="HarmonyOS_Sans_SC_Bold"/>
          <w:b/>
          <w:bCs/>
          <w:color w:val="000000"/>
          <w:sz w:val="22"/>
        </w:rPr>
        <w:t>取样值检波</w:t>
      </w:r>
      <w:r>
        <w:rPr>
          <w:rFonts w:ascii="HarmonyOS_Sans_SC_Bold" w:hAnsi="HarmonyOS_Sans_SC_Bold"/>
          <w:b/>
          <w:bCs/>
          <w:color w:val="000000"/>
          <w:sz w:val="22"/>
        </w:rPr>
        <w:br w:type="textWrapping"/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从分配到每个轨迹点的采样数据中取最后一个值显示出来。</w:t>
      </w:r>
    </w:p>
    <w:p>
      <w:pPr>
        <w:widowControl/>
        <w:jc w:val="center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drawing>
          <wp:inline distT="0" distB="0" distL="0" distR="0">
            <wp:extent cx="1996440" cy="2005330"/>
            <wp:effectExtent l="0" t="0" r="3810" b="0"/>
            <wp:docPr id="5064679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46797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4032" cy="2013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widowControl/>
        <w:numPr>
          <w:ilvl w:val="0"/>
          <w:numId w:val="1"/>
        </w:numPr>
        <w:ind w:firstLineChars="0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HarmonyOS_Sans_SC_Bold" w:hAnsi="HarmonyOS_Sans_SC_Bold"/>
          <w:b/>
          <w:bCs/>
          <w:color w:val="000000"/>
          <w:sz w:val="22"/>
        </w:rPr>
        <w:t>功率平均检波</w:t>
      </w:r>
      <w:r>
        <w:rPr>
          <w:rFonts w:ascii="HarmonyOS_Sans_SC_Bold" w:hAnsi="HarmonyOS_Sans_SC_Bold"/>
          <w:b/>
          <w:bCs/>
          <w:color w:val="000000"/>
          <w:sz w:val="22"/>
        </w:rPr>
        <w:br w:type="textWrapping"/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也称有效值（RMS）检波，计算分配到每个轨迹点的所有采样数据的均方值；</w:t>
      </w:r>
      <w:r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  <w:t>SP900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系列信号/频谱分析仪对射频输入信号包络检波后得到线性电压值，对这些电压值平方后求和，再除以每个轨迹点对应的采样数据点数，最后进行开方运算。显示刻度类型为对数时，对这些均方根值进行20倍的以10为底的对数变换后，得到轨迹数据。显示刻度类型为线性时，这些均方根值就是轨迹数据。</w:t>
      </w:r>
    </w:p>
    <w:p>
      <w:pPr>
        <w:widowControl/>
        <w:jc w:val="center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drawing>
          <wp:inline distT="0" distB="0" distL="0" distR="0">
            <wp:extent cx="1943100" cy="1913255"/>
            <wp:effectExtent l="0" t="0" r="0" b="0"/>
            <wp:docPr id="3316845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684544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54243" cy="1924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8"/>
        <w:widowControl/>
        <w:numPr>
          <w:ilvl w:val="0"/>
          <w:numId w:val="1"/>
        </w:numPr>
        <w:ind w:firstLineChars="0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HarmonyOS_Sans_SC_Bold" w:hAnsi="HarmonyOS_Sans_SC_Bold"/>
          <w:b/>
          <w:bCs/>
          <w:color w:val="000000"/>
          <w:sz w:val="22"/>
        </w:rPr>
        <w:t>电压平均检波</w:t>
      </w:r>
      <w:r>
        <w:rPr>
          <w:rFonts w:ascii="HarmonyOS_Sans_SC_Bold" w:hAnsi="HarmonyOS_Sans_SC_Bold"/>
          <w:b/>
          <w:bCs/>
          <w:color w:val="000000"/>
          <w:sz w:val="22"/>
        </w:rPr>
        <w:br w:type="textWrapping"/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也称平均值（AVG）检波，对分配到每个轨迹点的所有采样数据做线性平均；</w:t>
      </w:r>
      <w:r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  <w:t>SP900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系列信号/频谱分析仪对射频输入信号包络检波后得到线性电压值，对这些电压值求和后，除以每个轨迹点对应的采样数据点数。显示刻度类型为对数时，对这些均方根值进行20倍的以10为底的对数变换后，得到轨迹数据。显示刻度类型为线性时，这些平均值即为轨迹数据。</w:t>
      </w:r>
    </w:p>
    <w:p>
      <w:pPr>
        <w:pStyle w:val="8"/>
        <w:widowControl/>
        <w:numPr>
          <w:ilvl w:val="0"/>
          <w:numId w:val="1"/>
        </w:numPr>
        <w:ind w:firstLineChars="0"/>
        <w:rPr>
          <w:rFonts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ascii="HarmonyOS_Sans_SC_Bold" w:hAnsi="HarmonyOS_Sans_SC_Bold"/>
          <w:b/>
          <w:bCs/>
          <w:color w:val="000000"/>
          <w:sz w:val="22"/>
        </w:rPr>
        <w:t>视频平均检波</w:t>
      </w:r>
      <w:r>
        <w:rPr>
          <w:rFonts w:ascii="HarmonyOS_Sans_SC_Bold" w:hAnsi="HarmonyOS_Sans_SC_Bold"/>
          <w:b/>
          <w:bCs/>
          <w:color w:val="000000"/>
          <w:sz w:val="22"/>
        </w:rPr>
        <w:br w:type="textWrapping"/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也称对数功率平均检波，对分配到每个轨迹点的所有数据求对数功率平均值；早期的信号/频谱分析仪通常显示对数刻度的测量轨迹，所有的滤波和平均处理都是基于对数功率数据的，轨迹常称为视频信号。采用数字中频处理技术后，</w:t>
      </w:r>
      <w:r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  <w:t>SP900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系列信号/频谱分析仪为了使测量结果与早期的信号/频谱分析仪相同，增加了视频平均检波功能。</w:t>
      </w:r>
    </w:p>
    <w:p>
      <w:pPr>
        <w:widowControl/>
        <w:rPr>
          <w:rFonts w:ascii="ArialNarrow" w:hAnsi="ArialNarrow" w:eastAsia="宋体" w:cs="宋体"/>
          <w:color w:val="000000"/>
          <w:kern w:val="0"/>
          <w:sz w:val="18"/>
          <w:szCs w:val="18"/>
        </w:rPr>
      </w:pPr>
    </w:p>
    <w:p>
      <w:pPr>
        <w:widowControl/>
        <w:ind w:left="420"/>
        <w:rPr>
          <w:rFonts w:ascii="ArialNarrow" w:hAnsi="ArialNarrow" w:eastAsia="宋体" w:cs="宋体"/>
          <w:color w:val="000000"/>
          <w:kern w:val="0"/>
          <w:sz w:val="18"/>
          <w:szCs w:val="18"/>
        </w:rPr>
      </w:pPr>
      <w:r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  <w:t>除了上述几种常用的检波方式以外，还有用于EMI测试的准峰值检波，这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是峰值检波的一种加权形式，它</w:t>
      </w:r>
      <w:r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  <w:t>的测量值随被测信号重复速率的下降而减小。这种信号加权是通过带有特定充放电结构的电路和由</w:t>
      </w:r>
      <w:r>
        <w:rPr>
          <w:rFonts w:ascii="ArialNarrow" w:hAnsi="ArialNarrow" w:eastAsia="宋体" w:cs="宋体"/>
          <w:color w:val="000000"/>
          <w:kern w:val="0"/>
          <w:sz w:val="18"/>
          <w:szCs w:val="18"/>
        </w:rPr>
        <w:t>CISPR定义的显示时间常量来实现。</w:t>
      </w:r>
    </w:p>
    <w:p>
      <w:pPr>
        <w:widowControl/>
        <w:ind w:left="420"/>
        <w:rPr>
          <w:rFonts w:hint="eastAsia" w:ascii="ArialNarrow" w:hAnsi="ArialNarrow" w:eastAsia="宋体" w:cs="宋体"/>
          <w:color w:val="000000"/>
          <w:kern w:val="0"/>
          <w:sz w:val="18"/>
          <w:szCs w:val="18"/>
        </w:rPr>
      </w:pPr>
      <w:bookmarkStart w:id="0" w:name="_GoBack"/>
      <w:bookmarkEnd w:id="0"/>
    </w:p>
    <w:p>
      <w:pPr>
        <w:widowControl/>
        <w:rPr>
          <w:rFonts w:ascii="ArialNarrow" w:hAnsi="ArialNarrow" w:eastAsia="宋体" w:cs="宋体"/>
          <w:sz w:val="18"/>
          <w:szCs w:val="18"/>
        </w:rPr>
      </w:pPr>
      <w:r>
        <w:drawing>
          <wp:inline distT="0" distB="0" distL="0" distR="0">
            <wp:extent cx="5227320" cy="2933700"/>
            <wp:effectExtent l="0" t="0" r="0" b="0"/>
            <wp:docPr id="16129546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2954675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91" b="7303"/>
                    <a:stretch>
                      <a:fillRect/>
                    </a:stretch>
                  </pic:blipFill>
                  <pic:spPr>
                    <a:xfrm>
                      <a:off x="0" y="0"/>
                      <a:ext cx="522732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rPr>
          <w:rFonts w:hint="eastAsia" w:ascii="ArialNarrow" w:hAnsi="ArialNarrow" w:eastAsia="宋体" w:cs="宋体"/>
          <w:sz w:val="18"/>
          <w:szCs w:val="18"/>
        </w:rPr>
      </w:pPr>
    </w:p>
    <w:p>
      <w:pPr>
        <w:widowControl/>
        <w:rPr>
          <w:rFonts w:hint="eastAsia" w:ascii="ArialNarrow" w:hAnsi="ArialNarrow" w:eastAsia="宋体" w:cs="宋体"/>
          <w:sz w:val="18"/>
          <w:szCs w:val="18"/>
        </w:rPr>
      </w:pPr>
      <w:r>
        <w:rPr>
          <w:rFonts w:hint="eastAsia" w:ascii="ArialNarrow" w:hAnsi="ArialNarrow" w:eastAsia="宋体" w:cs="宋体"/>
          <w:sz w:val="18"/>
          <w:szCs w:val="18"/>
        </w:rPr>
        <w:t>普尚SP900系列为高性能的信号与频谱分析仪,具有最高可达4GHz的分析带宽和超过70dB的无杂散动态范围(SFDR)，可对各种最新通信制式的信号进行深入分析。SP900系列可支持最新的无线通信标准信号,如5GNR、WLAN、Bluetooth的信号解调分析,支持窄脉冲信号分析,支持卫星、雷达、电子战等应用中的快速跳频、宽带和瞬态信号分析。SP900S是业界最快之一的信号与频谱分析仪,实现了速度与性能的最佳优化,搭配量身订制的选件可充分发挥仪器的价值,从而满足您的测试需求,加快创新。</w:t>
      </w:r>
    </w:p>
    <w:p>
      <w:pPr>
        <w:widowControl/>
        <w:rPr>
          <w:rFonts w:hint="eastAsia" w:ascii="ArialNarrow" w:hAnsi="ArialNarrow" w:eastAsia="宋体" w:cs="宋体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Narrow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armonyOS_Sans_SC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armonyOS_Sans_SC_Bold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A3B74"/>
    <w:multiLevelType w:val="multilevel"/>
    <w:tmpl w:val="1FCA3B74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jMmZhOTkxNDMxZWQxNjgwNWJmZjY5NTIxN2FlNDEifQ=="/>
  </w:docVars>
  <w:rsids>
    <w:rsidRoot w:val="00CB3EAB"/>
    <w:rsid w:val="00015FFE"/>
    <w:rsid w:val="001B7FB5"/>
    <w:rsid w:val="001D278C"/>
    <w:rsid w:val="00355ABA"/>
    <w:rsid w:val="00441D9C"/>
    <w:rsid w:val="006A3A8B"/>
    <w:rsid w:val="007A6058"/>
    <w:rsid w:val="007A7CBF"/>
    <w:rsid w:val="00A94CE5"/>
    <w:rsid w:val="00A95A99"/>
    <w:rsid w:val="00B200C5"/>
    <w:rsid w:val="00CB3EAB"/>
    <w:rsid w:val="00D01405"/>
    <w:rsid w:val="00D91477"/>
    <w:rsid w:val="00F16F4D"/>
    <w:rsid w:val="00F911F7"/>
    <w:rsid w:val="048D3766"/>
    <w:rsid w:val="063A4F5A"/>
    <w:rsid w:val="21332E8E"/>
    <w:rsid w:val="33C650EB"/>
    <w:rsid w:val="3602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01"/>
    <w:basedOn w:val="3"/>
    <w:autoRedefine/>
    <w:qFormat/>
    <w:uiPriority w:val="0"/>
    <w:rPr>
      <w:rFonts w:hint="default" w:ascii="ArialNarrow" w:hAnsi="ArialNarrow"/>
      <w:color w:val="000000"/>
      <w:sz w:val="18"/>
      <w:szCs w:val="18"/>
    </w:rPr>
  </w:style>
  <w:style w:type="character" w:customStyle="1" w:styleId="5">
    <w:name w:val="fontstyle11"/>
    <w:basedOn w:val="3"/>
    <w:autoRedefine/>
    <w:qFormat/>
    <w:uiPriority w:val="0"/>
    <w:rPr>
      <w:rFonts w:hint="default" w:ascii="HarmonyOS_Sans_SC" w:hAnsi="HarmonyOS_Sans_SC"/>
      <w:color w:val="000000"/>
      <w:sz w:val="22"/>
      <w:szCs w:val="22"/>
    </w:rPr>
  </w:style>
  <w:style w:type="character" w:customStyle="1" w:styleId="6">
    <w:name w:val="fontstyle21"/>
    <w:basedOn w:val="3"/>
    <w:autoRedefine/>
    <w:qFormat/>
    <w:uiPriority w:val="0"/>
    <w:rPr>
      <w:rFonts w:hint="default" w:ascii="HarmonyOS_Sans_SC_Bold" w:hAnsi="HarmonyOS_Sans_SC_Bold"/>
      <w:b/>
      <w:bCs/>
      <w:color w:val="000000"/>
      <w:sz w:val="22"/>
      <w:szCs w:val="22"/>
    </w:rPr>
  </w:style>
  <w:style w:type="character" w:customStyle="1" w:styleId="7">
    <w:name w:val="fontstyle31"/>
    <w:basedOn w:val="3"/>
    <w:autoRedefine/>
    <w:qFormat/>
    <w:uiPriority w:val="0"/>
    <w:rPr>
      <w:rFonts w:hint="default" w:ascii="HarmonyOS_Sans_SC" w:hAnsi="HarmonyOS_Sans_SC"/>
      <w:color w:val="000000"/>
      <w:sz w:val="22"/>
      <w:szCs w:val="22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228</Words>
  <Characters>1303</Characters>
  <Lines>10</Lines>
  <Paragraphs>3</Paragraphs>
  <TotalTime>770</TotalTime>
  <ScaleCrop>false</ScaleCrop>
  <LinksUpToDate>false</LinksUpToDate>
  <CharactersWithSpaces>1528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2024-01-07T13:49:00Z</dcterms:created>
  <dc:creator>刚 陈</dc:creator>
  <cp:lastModifiedBy>韩磊</cp:lastModifiedBy>
  <dcterms:modified xsi:type="dcterms:W3CDTF">2024-01-11T01:42:11Z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62125849323648F6B0A5917F631B9AE8_12</vt:lpwstr>
  </property>
</Properties>
</file>